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527" w:rsidRDefault="00CA3527">
      <w:pPr>
        <w:rPr>
          <w:b/>
        </w:rPr>
      </w:pPr>
    </w:p>
    <w:p w:rsidR="00CA3527" w:rsidRPr="00CA3527" w:rsidRDefault="00104AF1">
      <w:pPr>
        <w:rPr>
          <w:b/>
        </w:rPr>
      </w:pPr>
      <w:r w:rsidRPr="00CA3527">
        <w:rPr>
          <w:b/>
        </w:rPr>
        <w:t>You will complete a critical analysis and reflection. This written exercise must be in APA style and format, a minimum of 500 words in length excluding the abstract.</w:t>
      </w:r>
      <w:r w:rsidR="00CA3527" w:rsidRPr="00CA3527">
        <w:rPr>
          <w:b/>
        </w:rPr>
        <w:t xml:space="preserve"> The finished paper should be 500-600 words.  If you go over 600 points will be deducted and if you are under 500 words points will be deduct.</w:t>
      </w:r>
    </w:p>
    <w:p w:rsidR="00CA3527" w:rsidRDefault="00CA3527"/>
    <w:p w:rsidR="00CA3527" w:rsidRDefault="00CA3527">
      <w:r w:rsidRPr="00CA3527">
        <w:rPr>
          <w:color w:val="C00000"/>
        </w:rPr>
        <w:t>DO NOT CITE RESOURCES BECAUSE IT HAS TO COME FROM THE BOOK. USE YOUR OWN OPINION ABOUT THE MATERIAL LISTED BELOW</w:t>
      </w:r>
      <w:r>
        <w:t xml:space="preserve">. </w:t>
      </w:r>
      <w:r w:rsidR="004F61DA">
        <w:t xml:space="preserve"> IF YOU NEED MORE INFORMATION JUST RESEARCH IT AND WRITE FROM YOUR OWN OPINION. </w:t>
      </w:r>
      <w:bookmarkStart w:id="0" w:name="_GoBack"/>
      <w:bookmarkEnd w:id="0"/>
    </w:p>
    <w:p w:rsidR="00CA3527" w:rsidRDefault="00CA3527"/>
    <w:p w:rsidR="00CA3527" w:rsidRPr="00CA3527" w:rsidRDefault="00104AF1">
      <w:r w:rsidRPr="00CA3527">
        <w:rPr>
          <w:color w:val="C00000"/>
        </w:rPr>
        <w:t xml:space="preserve"> </w:t>
      </w:r>
      <w:r w:rsidRPr="00CA3527">
        <w:t xml:space="preserve">When writing your papers, think in terms of providing a critical overview of the reading, identifying and highlighting the significant facts revealed, and closing with your own well-reasoned and informed scholarly deduced conclusion(s). </w:t>
      </w:r>
    </w:p>
    <w:p w:rsidR="00CA3527" w:rsidRPr="00CA3527" w:rsidRDefault="00CA3527">
      <w:r w:rsidRPr="00CA3527">
        <w:t>When writing this paper please answer these questions. This is about how you feel about the material read verse citing resources.</w:t>
      </w:r>
    </w:p>
    <w:p w:rsidR="00CA3527" w:rsidRPr="00CA3527" w:rsidRDefault="00CA3527" w:rsidP="00CA3527">
      <w:r w:rsidRPr="00CA3527">
        <w:t>Use statements like, "I feel..." "I believe..." "I have noticed..." as these are great ways to write and cr</w:t>
      </w:r>
      <w:r w:rsidRPr="00CA3527">
        <w:t>itique from your own viewpoint.</w:t>
      </w:r>
    </w:p>
    <w:p w:rsidR="00CA3527" w:rsidRPr="00CA3527" w:rsidRDefault="00CA3527" w:rsidP="00CA3527">
      <w:r w:rsidRPr="00CA3527">
        <w:t>Addres</w:t>
      </w:r>
      <w:r w:rsidRPr="00CA3527">
        <w:t>s one of more of the following:</w:t>
      </w:r>
    </w:p>
    <w:p w:rsidR="00CA3527" w:rsidRPr="00CA3527" w:rsidRDefault="00CA3527" w:rsidP="00CA3527">
      <w:r w:rsidRPr="00CA3527">
        <w:t>a. Was the material you read this week useful, and if so, how?</w:t>
      </w:r>
    </w:p>
    <w:p w:rsidR="00CA3527" w:rsidRPr="00CA3527" w:rsidRDefault="00CA3527" w:rsidP="00CA3527">
      <w:r w:rsidRPr="00CA3527">
        <w:t>b. Did the reading seem to have adequate research?</w:t>
      </w:r>
    </w:p>
    <w:p w:rsidR="00CA3527" w:rsidRPr="00CA3527" w:rsidRDefault="00CA3527" w:rsidP="00CA3527">
      <w:r w:rsidRPr="00CA3527">
        <w:t>c. Is this material of importance to the criminal justice field?</w:t>
      </w:r>
    </w:p>
    <w:p w:rsidR="00CA3527" w:rsidRPr="00CA3527" w:rsidRDefault="00CA3527" w:rsidP="00CA3527">
      <w:r w:rsidRPr="00CA3527">
        <w:t xml:space="preserve">d. How might this add to our </w:t>
      </w:r>
      <w:r w:rsidRPr="00CA3527">
        <w:t>knowledge of criminal behavior?</w:t>
      </w:r>
    </w:p>
    <w:p w:rsidR="00CA3527" w:rsidRPr="00CA3527" w:rsidRDefault="00CA3527" w:rsidP="00CA3527">
      <w:r w:rsidRPr="00CA3527">
        <w:t>(Just a sample...you can answer your own questions too, as long as they are a critique of the material).</w:t>
      </w:r>
    </w:p>
    <w:p w:rsidR="00CA3527" w:rsidRDefault="00CA3527" w:rsidP="00CA3527">
      <w:pPr>
        <w:rPr>
          <w:color w:val="C00000"/>
        </w:rPr>
      </w:pPr>
    </w:p>
    <w:p w:rsidR="00CA3527" w:rsidRPr="00CA3527" w:rsidRDefault="00CA3527" w:rsidP="00CA3527">
      <w:pPr>
        <w:rPr>
          <w:color w:val="C00000"/>
        </w:rPr>
      </w:pPr>
    </w:p>
    <w:p w:rsidR="00CA3527" w:rsidRDefault="00CA3527" w:rsidP="00CA3527"/>
    <w:p w:rsidR="00CA3527" w:rsidRDefault="00CA3527" w:rsidP="00CA3527"/>
    <w:p w:rsidR="00CA3527" w:rsidRDefault="00CA3527" w:rsidP="00CA3527"/>
    <w:p w:rsidR="00CA3527" w:rsidRDefault="00CA3527" w:rsidP="00CA3527"/>
    <w:p w:rsidR="00CA3527" w:rsidRDefault="00CA3527" w:rsidP="00CA3527"/>
    <w:p w:rsidR="00CA3527" w:rsidRDefault="00CA3527" w:rsidP="00CA3527"/>
    <w:p w:rsidR="00CA3527" w:rsidRDefault="00CA3527" w:rsidP="00CA3527"/>
    <w:p w:rsidR="00CA3527" w:rsidRDefault="00CA3527" w:rsidP="00CA3527"/>
    <w:p w:rsidR="00CA3527" w:rsidRDefault="00CA3527" w:rsidP="00CA3527">
      <w:r>
        <w:t xml:space="preserve"> </w:t>
      </w:r>
      <w:r>
        <w:t>RULES</w:t>
      </w:r>
    </w:p>
    <w:p w:rsidR="00CA3527" w:rsidRDefault="00CA3527">
      <w:r w:rsidRPr="00CA3527">
        <w:t>Social control theories focus on the influences that assist the regulation of human behavior and which lead to conformity with the “rules” of society. The influencers include family, community, school, faith, values, and  beliefs. The essence of control theory is that people will be less likely to deviate if they are integrated into mainstream institutions. The less people connecting to the conventional values of society, the more likely it is that deviance will occur. Does the existence of societal rules guarantee peaceful coexistence? Who is to be responsible for ensuring compliance with such rules? Why don’t people commit crime?</w:t>
      </w:r>
    </w:p>
    <w:p w:rsidR="00CA3527" w:rsidRDefault="00CA3527"/>
    <w:p w:rsidR="00CA3527" w:rsidRDefault="00CA3527" w:rsidP="00CA3527">
      <w:r>
        <w:t>Social Bonds or Self Control</w:t>
      </w:r>
    </w:p>
    <w:p w:rsidR="00CA3527" w:rsidRDefault="00CA3527" w:rsidP="00CA3527">
      <w:r>
        <w:t>The preceding questions are merely a sampling of such questions studied by social control theorists. Essentially, the theorists are vested in determining why people conform to norms in the face of considerable temptation, peer pressure, and other inducements. There is an assumption that “criminal motivation” is widespread. The factor considered key in crime causation is thus the presence or absence of control. These so called controls may be rooted in relationships such as social bonds or self-control.</w:t>
      </w:r>
    </w:p>
    <w:p w:rsidR="00CA3527" w:rsidRDefault="00CA3527" w:rsidP="00CA3527">
      <w:r>
        <w:t>Controlling Forces</w:t>
      </w:r>
    </w:p>
    <w:p w:rsidR="00CA3527" w:rsidRDefault="00CA3527" w:rsidP="00CA3527">
      <w:r>
        <w:t>Individuals tend to conform to the rules, society, and laws in response to certain controlling forces present in their lives. Therefore, they are more likely to engage in criminal behaviors when the controlling forces in their lives are deficient or non- existent. It is argued by social control theorists that the more involved in and committed a person is to conventional activities and the stronger their relationships with family and friends the less likely the person will violate societal rules.</w:t>
      </w:r>
    </w:p>
    <w:p w:rsidR="00CA3527" w:rsidRDefault="00CA3527" w:rsidP="00CA3527"/>
    <w:p w:rsidR="00CA3527" w:rsidRDefault="00CA3527" w:rsidP="00CA3527">
      <w:r>
        <w:t>SOCIAL CONTROL</w:t>
      </w:r>
    </w:p>
    <w:p w:rsidR="00CA3527" w:rsidRDefault="00CA3527" w:rsidP="00CA3527">
      <w:r w:rsidRPr="00CA3527">
        <w:t>Social control is rooted in the early years of this century through the work of sociologist E.A. Ross. Ross advanced the notion that belief systems, not specific laws, guide individual actions and control their behavior, regardless of the nature of the beliefs. Social control is all-encompassing and represents any phenomena leading to conformity consistent with societal norms. However, others view social control as a broad representation of regulated social control mechanisms such as laws, norms, mores, and customs imposed on members of a society. In other words, social controls define and address what is considered to be deviant, violations of established law, right and wrong.</w:t>
      </w:r>
    </w:p>
    <w:p w:rsidR="00CA3527" w:rsidRDefault="00CA3527" w:rsidP="00CA3527"/>
    <w:p w:rsidR="00CA3527" w:rsidRDefault="00CA3527" w:rsidP="00CA3527">
      <w:r>
        <w:t>Travis Hirschi</w:t>
      </w:r>
    </w:p>
    <w:p w:rsidR="00CA3527" w:rsidRDefault="00CA3527" w:rsidP="00CA3527">
      <w:r>
        <w:t xml:space="preserve">Travis Hirschi is one of the most prominent control theorists and has contributed significant works to the field of criminology. Hirschi has discussed four variables that may affect one's likelihood of conforming to, or deviating from, the norms of society. Hirschi’s argument is that young people are more likely to conform if their bond to society is strong. This bond has four parts which include attachment, </w:t>
      </w:r>
      <w:r>
        <w:lastRenderedPageBreak/>
        <w:t>involvement, commitment, and belief. Overall, Hirschi's contributions to the field of criminological thought have been significant and therefore are indeed worthy of consideration. Though Hirschi’s theories continue to garner considerable popularity, there are also criticisms.</w:t>
      </w:r>
    </w:p>
    <w:p w:rsidR="004F61DA" w:rsidRDefault="004F61DA" w:rsidP="00CA3527"/>
    <w:p w:rsidR="004F61DA" w:rsidRDefault="004F61DA" w:rsidP="00CA3527"/>
    <w:p w:rsidR="00CA3527" w:rsidRDefault="00CA3527" w:rsidP="00CA3527">
      <w:r>
        <w:t>PARENTING AND SELF CONTROL</w:t>
      </w:r>
    </w:p>
    <w:p w:rsidR="00CA3527" w:rsidRDefault="00CA3527" w:rsidP="00CA3527">
      <w:r w:rsidRPr="00CA3527">
        <w:t>Michael R. Gottfredson’s and Hirschi’s general theory of crime represents a more specific control theory that recognizes self- control or the lack thereof as the root of criminality or conformity, rather than societal control. They propose the link between self-control and crime is not deterministic, but probabilistic, affected by opportunities and other constraints. Emphasis is placed on parenting as the primary source of socialization that instills self-control in a child, though others may also play an integral role in the process of proper or improper socialization.</w:t>
      </w:r>
    </w:p>
    <w:p w:rsidR="004F61DA" w:rsidRDefault="004F61DA" w:rsidP="00CA3527"/>
    <w:p w:rsidR="004F61DA" w:rsidRDefault="004F61DA" w:rsidP="004F61DA">
      <w:pPr>
        <w:pStyle w:val="NormalWeb"/>
        <w:shd w:val="clear" w:color="auto" w:fill="FFFFFF"/>
        <w:spacing w:before="0" w:beforeAutospacing="0" w:after="0" w:afterAutospacing="0"/>
        <w:rPr>
          <w:color w:val="000000"/>
          <w:sz w:val="27"/>
          <w:szCs w:val="27"/>
        </w:rPr>
      </w:pPr>
      <w:r>
        <w:rPr>
          <w:rStyle w:val="text6814font1"/>
          <w:rFonts w:ascii="Arial" w:hAnsi="Arial" w:cs="Arial"/>
          <w:b/>
          <w:bCs/>
          <w:i/>
          <w:iCs/>
          <w:color w:val="00543D"/>
          <w:sz w:val="29"/>
          <w:szCs w:val="29"/>
        </w:rPr>
        <w:t>Effects of Parental Investment</w:t>
      </w:r>
    </w:p>
    <w:p w:rsidR="004F61DA" w:rsidRDefault="004F61DA" w:rsidP="004F61DA">
      <w:pPr>
        <w:pStyle w:val="NormalWeb"/>
        <w:shd w:val="clear" w:color="auto" w:fill="FFFFFF"/>
        <w:spacing w:before="0" w:beforeAutospacing="0" w:after="0" w:afterAutospacing="0"/>
        <w:rPr>
          <w:color w:val="000000"/>
          <w:sz w:val="27"/>
          <w:szCs w:val="27"/>
        </w:rPr>
      </w:pPr>
      <w:r>
        <w:rPr>
          <w:rStyle w:val="text6815font1"/>
          <w:rFonts w:ascii="Arial" w:hAnsi="Arial" w:cs="Arial"/>
          <w:color w:val="010101"/>
          <w:sz w:val="23"/>
          <w:szCs w:val="23"/>
        </w:rPr>
        <w:t>According to Gottfredson and Hirschi, low self- control is evident in early childhood through specific personality characteristics, such as an inability to postpone gratification, a low tolerance for frustration, and a tendency to engage in high levels of risk-taking behavior. Self-control develops through parental emotional investment in the child, monitoring the child's behavior, recognizing deviance when it occurs, and punishing the child.</w:t>
      </w:r>
    </w:p>
    <w:p w:rsidR="004F61DA" w:rsidRDefault="004F61DA" w:rsidP="00CA3527"/>
    <w:p w:rsidR="004F61DA" w:rsidRDefault="004F61DA" w:rsidP="00CA3527"/>
    <w:p w:rsidR="004F61DA" w:rsidRDefault="004F61DA" w:rsidP="004F61DA">
      <w:r>
        <w:t>Causes of Delinquency</w:t>
      </w:r>
    </w:p>
    <w:p w:rsidR="00CA3527" w:rsidRDefault="004F61DA" w:rsidP="004F61DA">
      <w:r>
        <w:t>To better understand Hirschi it is important to understand the historical backdrop for the authorship and release of Causes of Delinquency in 1969. In the 1960s, American society was growing weary of the social disorganization perspective of criminology that had dominated criminological thought. Simultaneously, Hirschi had been observing a deterioration of social control over individuals. Social institutions, such as organized religion, the family, educational institutions, and political groups lost influence while the advent of rock and roll, drugs, and rights movements incented individuals to question and sever connections to conventional social norms. Most significant was the 1960s beginnings of the breakdown of the American family. The family breakdown was considered the cause of growing societal ills rather than social disorganization.</w:t>
      </w:r>
    </w:p>
    <w:p w:rsidR="004F61DA" w:rsidRDefault="004F61DA" w:rsidP="004F61DA"/>
    <w:p w:rsidR="004F61DA" w:rsidRDefault="004F61DA" w:rsidP="004F61DA">
      <w:r>
        <w:t>Public Policies</w:t>
      </w:r>
    </w:p>
    <w:p w:rsidR="004F61DA" w:rsidRDefault="004F61DA" w:rsidP="004F61DA">
      <w:r>
        <w:t>Hirschi also suggested that public policies designed to deter or rehabilitate offenders will continue to be unsuccessful. Effective policies, according to Hirschi, must support and enhance strengthening of the family and improving the quality of parenting practices. It should also be noted that in 1969 Hirschi found that attachment to school as well as having positive relationships with teachers can reduce the probability of delinquency. More recent studies continue to find schools to be positive influences.</w:t>
      </w:r>
    </w:p>
    <w:p w:rsidR="004F61DA" w:rsidRDefault="004F61DA" w:rsidP="004F61DA">
      <w:r>
        <w:lastRenderedPageBreak/>
        <w:t>CRIME TENDENCIES</w:t>
      </w:r>
    </w:p>
    <w:p w:rsidR="004F61DA" w:rsidRDefault="004F61DA" w:rsidP="004F61DA">
      <w:r w:rsidRPr="004F61DA">
        <w:t>Individual positivism promotes a view that criminal tendencies are inherited or acquired and criminals can be identified by certain physical characteristics for treatment and crime prevention.</w:t>
      </w:r>
    </w:p>
    <w:p w:rsidR="004F61DA" w:rsidRDefault="004F61DA" w:rsidP="004F61DA"/>
    <w:p w:rsidR="00104AF1" w:rsidRDefault="00104AF1"/>
    <w:p w:rsidR="005F0FF8" w:rsidRDefault="005F0FF8" w:rsidP="00104AF1"/>
    <w:sectPr w:rsidR="005F0F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2A1E" w:rsidRDefault="006C2A1E" w:rsidP="00CA3527">
      <w:pPr>
        <w:spacing w:after="0" w:line="240" w:lineRule="auto"/>
      </w:pPr>
      <w:r>
        <w:separator/>
      </w:r>
    </w:p>
  </w:endnote>
  <w:endnote w:type="continuationSeparator" w:id="0">
    <w:p w:rsidR="006C2A1E" w:rsidRDefault="006C2A1E" w:rsidP="00CA3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2A1E" w:rsidRDefault="006C2A1E" w:rsidP="00CA3527">
      <w:pPr>
        <w:spacing w:after="0" w:line="240" w:lineRule="auto"/>
      </w:pPr>
      <w:r>
        <w:separator/>
      </w:r>
    </w:p>
  </w:footnote>
  <w:footnote w:type="continuationSeparator" w:id="0">
    <w:p w:rsidR="006C2A1E" w:rsidRDefault="006C2A1E" w:rsidP="00CA35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AF1"/>
    <w:rsid w:val="0000757A"/>
    <w:rsid w:val="00104AF1"/>
    <w:rsid w:val="004F61DA"/>
    <w:rsid w:val="005F0FF8"/>
    <w:rsid w:val="006C2A1E"/>
    <w:rsid w:val="00CA3527"/>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ECA81"/>
  <w15:chartTrackingRefBased/>
  <w15:docId w15:val="{37834A5A-B407-4A73-9664-CD923BD0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527"/>
  </w:style>
  <w:style w:type="paragraph" w:styleId="Footer">
    <w:name w:val="footer"/>
    <w:basedOn w:val="Normal"/>
    <w:link w:val="FooterChar"/>
    <w:uiPriority w:val="99"/>
    <w:unhideWhenUsed/>
    <w:rsid w:val="00CA3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527"/>
  </w:style>
  <w:style w:type="paragraph" w:styleId="NormalWeb">
    <w:name w:val="Normal (Web)"/>
    <w:basedOn w:val="Normal"/>
    <w:uiPriority w:val="99"/>
    <w:semiHidden/>
    <w:unhideWhenUsed/>
    <w:rsid w:val="004F61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6814font1">
    <w:name w:val="text6814font1"/>
    <w:basedOn w:val="DefaultParagraphFont"/>
    <w:rsid w:val="004F61DA"/>
  </w:style>
  <w:style w:type="character" w:customStyle="1" w:styleId="text6815font1">
    <w:name w:val="text6815font1"/>
    <w:basedOn w:val="DefaultParagraphFont"/>
    <w:rsid w:val="004F6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794623">
      <w:bodyDiv w:val="1"/>
      <w:marLeft w:val="0"/>
      <w:marRight w:val="0"/>
      <w:marTop w:val="0"/>
      <w:marBottom w:val="0"/>
      <w:divBdr>
        <w:top w:val="none" w:sz="0" w:space="0" w:color="auto"/>
        <w:left w:val="none" w:sz="0" w:space="0" w:color="auto"/>
        <w:bottom w:val="none" w:sz="0" w:space="0" w:color="auto"/>
        <w:right w:val="none" w:sz="0" w:space="0" w:color="auto"/>
      </w:divBdr>
      <w:divsChild>
        <w:div w:id="1190994736">
          <w:marLeft w:val="0"/>
          <w:marRight w:val="0"/>
          <w:marTop w:val="0"/>
          <w:marBottom w:val="0"/>
          <w:divBdr>
            <w:top w:val="none" w:sz="0" w:space="0" w:color="auto"/>
            <w:left w:val="none" w:sz="0" w:space="0" w:color="auto"/>
            <w:bottom w:val="none" w:sz="0" w:space="0" w:color="auto"/>
            <w:right w:val="none" w:sz="0" w:space="0" w:color="auto"/>
          </w:divBdr>
        </w:div>
        <w:div w:id="1794861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1078</Words>
  <Characters>6150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2017-11-13T14:29:00Z</dcterms:created>
  <dcterms:modified xsi:type="dcterms:W3CDTF">2017-11-13T14:29:00Z</dcterms:modified>
</cp:coreProperties>
</file>